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625F" w14:textId="05E6264D" w:rsidR="0072307E" w:rsidRDefault="0072307E" w:rsidP="0072307E">
      <w:pPr>
        <w:jc w:val="center"/>
        <w:rPr>
          <w:rFonts w:cs="Arial"/>
          <w:b/>
          <w:caps/>
          <w:szCs w:val="24"/>
        </w:rPr>
      </w:pPr>
      <w:r>
        <w:rPr>
          <w:rFonts w:cs="Arial"/>
          <w:b/>
          <w:caps/>
          <w:szCs w:val="24"/>
        </w:rPr>
        <w:t>SOWES ACTION PLAN</w:t>
      </w:r>
      <w:r w:rsidR="008D66D7">
        <w:rPr>
          <w:rFonts w:cs="Arial"/>
          <w:b/>
          <w:caps/>
          <w:szCs w:val="24"/>
        </w:rPr>
        <w:t xml:space="preserve"> 2024/25</w:t>
      </w:r>
    </w:p>
    <w:p w14:paraId="6FAE041D" w14:textId="77777777" w:rsidR="008D66D7" w:rsidRDefault="008D66D7" w:rsidP="0072307E">
      <w:pPr>
        <w:jc w:val="center"/>
        <w:rPr>
          <w:rFonts w:cs="Arial"/>
          <w:b/>
          <w:caps/>
          <w:szCs w:val="24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5560"/>
        <w:gridCol w:w="3791"/>
        <w:gridCol w:w="5670"/>
      </w:tblGrid>
      <w:tr w:rsidR="0072307E" w:rsidRPr="00DF2461" w14:paraId="40C1BFDE" w14:textId="77777777" w:rsidTr="00FF5943">
        <w:trPr>
          <w:trHeight w:val="1833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75EC8EE" w14:textId="77777777" w:rsidR="0072307E" w:rsidRPr="00DF2461" w:rsidRDefault="0072307E" w:rsidP="00FF5943">
            <w:pPr>
              <w:rPr>
                <w:rFonts w:cs="Arial"/>
                <w:i/>
                <w:iCs/>
                <w:color w:val="44546A"/>
                <w:szCs w:val="22"/>
              </w:rPr>
            </w:pPr>
            <w:r w:rsidRPr="00DF2461">
              <w:rPr>
                <w:rFonts w:cs="Arial"/>
                <w:i/>
                <w:iCs/>
                <w:color w:val="44546A"/>
                <w:sz w:val="22"/>
                <w:szCs w:val="22"/>
              </w:rPr>
              <w:t>ACTIONS: Please specify which actions are different to current practice, and which are continuation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A4F13F2" w14:textId="77777777" w:rsidR="0072307E" w:rsidRPr="00DF2461" w:rsidRDefault="0072307E" w:rsidP="00FF5943">
            <w:pPr>
              <w:rPr>
                <w:rFonts w:cs="Arial"/>
                <w:b/>
                <w:bCs/>
                <w:i/>
                <w:iCs/>
                <w:color w:val="44546A"/>
                <w:szCs w:val="22"/>
              </w:rPr>
            </w:pPr>
            <w:r w:rsidRPr="00DF2461">
              <w:rPr>
                <w:rFonts w:cs="Arial"/>
                <w:b/>
                <w:bCs/>
                <w:i/>
                <w:iCs/>
                <w:color w:val="44546A"/>
                <w:sz w:val="22"/>
                <w:szCs w:val="22"/>
              </w:rPr>
              <w:t>Person who is responsible for overseeing the action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6BD21AD" w14:textId="77777777" w:rsidR="0072307E" w:rsidRPr="00DF2461" w:rsidRDefault="0072307E" w:rsidP="00FF5943">
            <w:pPr>
              <w:rPr>
                <w:rFonts w:cs="Arial"/>
                <w:b/>
                <w:bCs/>
                <w:i/>
                <w:iCs/>
                <w:color w:val="44546A"/>
                <w:szCs w:val="22"/>
              </w:rPr>
            </w:pPr>
            <w:r w:rsidRPr="00DF2461">
              <w:rPr>
                <w:rFonts w:cs="Arial"/>
                <w:b/>
                <w:bCs/>
                <w:i/>
                <w:iCs/>
                <w:color w:val="44546A"/>
                <w:sz w:val="22"/>
                <w:szCs w:val="22"/>
              </w:rPr>
              <w:t>Please specify KPIs and timelines for monitoring the actions</w:t>
            </w:r>
          </w:p>
        </w:tc>
      </w:tr>
      <w:tr w:rsidR="0072307E" w:rsidRPr="00DF2461" w14:paraId="7035F990" w14:textId="77777777" w:rsidTr="00FF5943">
        <w:trPr>
          <w:trHeight w:val="316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3EA6F34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 xml:space="preserve">1. Continuation - Deliver a third mid-career programme, for staff from protected characteristics which will include stretch/shadowing/developmental opportunities. Promote this programme to the staff networks and using Trust communication channels. Evaluate programme. 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B909A3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Sarah Dallal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5CB393B2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Q4 2024/25 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>- SOWES workforce data, evaluation from participants (post programme, 6 months, 1 year)</w:t>
            </w:r>
          </w:p>
        </w:tc>
      </w:tr>
      <w:tr w:rsidR="0072307E" w:rsidRPr="00DF2461" w14:paraId="10F7F851" w14:textId="77777777" w:rsidTr="00FF5943">
        <w:trPr>
          <w:trHeight w:val="11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1B40AB6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2. New - Embed being an upstander in all EDI training, including this in the EDI champion role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30BDCA1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Abby Holder/Sarah Dallal/Lisa Cole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091BF7A4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>Q3 2024/25 -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 xml:space="preserve"> Training evaluation</w:t>
            </w:r>
          </w:p>
        </w:tc>
      </w:tr>
      <w:tr w:rsidR="0072307E" w:rsidRPr="00DF2461" w14:paraId="7EB44028" w14:textId="77777777" w:rsidTr="00FF5943">
        <w:trPr>
          <w:trHeight w:val="229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3FDF593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3. Continuation - Promote the virtual interview platform (SAMMI), which aims to reduce the bias in the recruitment process. Measure the diversity of successful candidates, evaluate feedback from panel members and applicants.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0C2BA15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Sarah Dallal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19697B84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>Q1 2025/26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 xml:space="preserve"> - Increase in the number of interviews being carried out using the platform. SOWES recruitment and workforce data.</w:t>
            </w:r>
          </w:p>
        </w:tc>
      </w:tr>
      <w:tr w:rsidR="0072307E" w:rsidRPr="00DF2461" w14:paraId="65712D82" w14:textId="77777777" w:rsidTr="00FF5943">
        <w:trPr>
          <w:trHeight w:val="7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640E2A20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4. New - Work to develop a reduction of violence and aggression strategy 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E730789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Kate North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6DF4DA8C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>Q4 2024/25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 xml:space="preserve"> - Staff survey results - Staff survey results</w:t>
            </w:r>
          </w:p>
        </w:tc>
      </w:tr>
      <w:tr w:rsidR="0072307E" w:rsidRPr="00DF2461" w14:paraId="4FECE52D" w14:textId="77777777" w:rsidTr="00FF5943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1EBCFC9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 xml:space="preserve">5. Continuation - begin the roll out and embedding of Kind Life (creating a kinder and safer culture programme)  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E8F19A8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 xml:space="preserve">Susan Coulson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2D7E806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>Q4 2024/25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 xml:space="preserve"> - Staff survey results -  Staff survey results, Pulse survey results, attendance to training, evaluation of training</w:t>
            </w:r>
          </w:p>
        </w:tc>
      </w:tr>
      <w:tr w:rsidR="0072307E" w:rsidRPr="00DF2461" w14:paraId="300AAB33" w14:textId="77777777" w:rsidTr="00FF5943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E20D5A0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6. New - Promote career information sessions (Routes to Recruit pilot) to staff networks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CB032A4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Lisa Cole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6E939D69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>Q3 2024/25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 xml:space="preserve"> - attendance to sessions, feedback from networks</w:t>
            </w:r>
          </w:p>
        </w:tc>
      </w:tr>
      <w:tr w:rsidR="0072307E" w:rsidRPr="00DF2461" w14:paraId="5B793FFC" w14:textId="77777777" w:rsidTr="00FF5943">
        <w:trPr>
          <w:trHeight w:val="10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456864A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7. New - Campaign to raise awareness of the verbal and physical aggression procedure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66A98A8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Abby Holder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626F1B5A" w14:textId="77777777" w:rsidR="0072307E" w:rsidRPr="00DF2461" w:rsidRDefault="0072307E" w:rsidP="00FF5943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Q4 2023/24 - 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>number of Inphase incidents reported</w:t>
            </w:r>
          </w:p>
        </w:tc>
      </w:tr>
      <w:tr w:rsidR="0072307E" w:rsidRPr="00DF2461" w14:paraId="7DBF0BCC" w14:textId="77777777" w:rsidTr="00FF5943">
        <w:trPr>
          <w:trHeight w:val="24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5987CCA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 xml:space="preserve">8. New - Intersectionality of staff with Long-term Health Conditions, BAME staff, LGBTQ+ staff, explore whether it is possible to look at whether the data can tell us about staff members who identify as more than one or all 3 protected characteristics. 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5F82DD8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Lisa Cole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2D0396DB" w14:textId="77777777" w:rsidR="0072307E" w:rsidRPr="00DF2461" w:rsidRDefault="0072307E" w:rsidP="00FF5943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Q4 2023/24 - 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>staff survey results</w:t>
            </w:r>
          </w:p>
        </w:tc>
      </w:tr>
      <w:tr w:rsidR="0072307E" w:rsidRPr="00DF2461" w14:paraId="56E74042" w14:textId="77777777" w:rsidTr="00FF5943">
        <w:trPr>
          <w:trHeight w:val="24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53492D0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9. Develop a communication plan which contains monthly campaigns, themes and messages in relation to LGBTQ+ people to ensure that there is continual learning for staff not just during Pride month.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CF0F938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Abby Holder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hideMark/>
          </w:tcPr>
          <w:p w14:paraId="7395DA5E" w14:textId="77777777" w:rsidR="0072307E" w:rsidRPr="00DF2461" w:rsidRDefault="0072307E" w:rsidP="00FF5943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Q4 2023/24 - 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>EDI &amp; HR Comms Planner</w:t>
            </w:r>
          </w:p>
        </w:tc>
      </w:tr>
      <w:tr w:rsidR="0072307E" w:rsidRPr="00DF2461" w14:paraId="00F41608" w14:textId="77777777" w:rsidTr="00FF5943">
        <w:trPr>
          <w:trHeight w:val="13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099046A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lastRenderedPageBreak/>
              <w:t>10. Develop a campaign to promote the importance of pronouns on staff ID badges, pronoun pins where appropriate, email signatures and on Teams.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94B0138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Abby Holder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1D7A895A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>Q4 2023/24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 xml:space="preserve"> - EDI &amp; HR Comms Planner</w:t>
            </w:r>
          </w:p>
        </w:tc>
      </w:tr>
      <w:tr w:rsidR="0072307E" w:rsidRPr="00DF2461" w14:paraId="46DE4F13" w14:textId="77777777" w:rsidTr="00FF5943">
        <w:trPr>
          <w:trHeight w:val="17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2EFDE1F3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11. Review Staff Survey data 2024 to compare the experiences of non-binary staff and Trans staff from 2023 to see if there has been an improvement in reported experience.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CD1E97A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Abby Holder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7BF6D1DF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>Q4 2023/24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 xml:space="preserve"> - staff survey results</w:t>
            </w:r>
          </w:p>
        </w:tc>
      </w:tr>
      <w:tr w:rsidR="0072307E" w:rsidRPr="00DF2461" w14:paraId="165E21DD" w14:textId="77777777" w:rsidTr="00FF5943">
        <w:trPr>
          <w:trHeight w:val="119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98C5781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11. Develop a session for EDI Champions to include Trans lived experience.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805D444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Abby Holder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12AD1DD5" w14:textId="77777777" w:rsidR="0072307E" w:rsidRPr="00DF2461" w:rsidRDefault="0072307E" w:rsidP="00FF5943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Q4 2023/24 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>- staff survey results</w:t>
            </w:r>
          </w:p>
        </w:tc>
      </w:tr>
      <w:tr w:rsidR="0072307E" w:rsidRPr="00DF2461" w14:paraId="23D8A7F9" w14:textId="77777777" w:rsidTr="00FF5943">
        <w:trPr>
          <w:trHeight w:val="12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445D894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12. To develop and review the LGBTQ+ Awareness training to include lived experience.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6926F91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Abby Holder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6ACF0AA7" w14:textId="77777777" w:rsidR="0072307E" w:rsidRPr="00DF2461" w:rsidRDefault="0072307E" w:rsidP="00FF5943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Q2 2023/24 - 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>training evaluation</w:t>
            </w:r>
          </w:p>
        </w:tc>
      </w:tr>
      <w:tr w:rsidR="0072307E" w:rsidRPr="00DF2461" w14:paraId="374A1D88" w14:textId="77777777" w:rsidTr="00FF5943">
        <w:trPr>
          <w:trHeight w:val="14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9B0C64F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13. Carry out a poster campaign to promote the Pride poster and other posters that promote inclusivity are displayed all year round not just during Pride month.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1DB4B026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Abby Holder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37D6676A" w14:textId="77777777" w:rsidR="0072307E" w:rsidRPr="00DF2461" w:rsidRDefault="0072307E" w:rsidP="00FF5943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Q1 2025/26 - 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>EDI &amp; HR Comms Planner</w:t>
            </w:r>
          </w:p>
        </w:tc>
      </w:tr>
      <w:tr w:rsidR="0072307E" w:rsidRPr="00DF2461" w14:paraId="25050806" w14:textId="77777777" w:rsidTr="00FF5943">
        <w:trPr>
          <w:trHeight w:val="119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15BC3F2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14. Purchase and distribute rainbow lanyards to Rainbow Network Members and EDI Champions to make upstanders more visible.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878F714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Abby Holder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43AB7DC7" w14:textId="77777777" w:rsidR="0072307E" w:rsidRPr="00DF2461" w:rsidRDefault="0072307E" w:rsidP="00FF5943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Q1 2025/26 - 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>staff survey results</w:t>
            </w:r>
          </w:p>
        </w:tc>
      </w:tr>
      <w:tr w:rsidR="0072307E" w:rsidRPr="00DF2461" w14:paraId="424803E2" w14:textId="77777777" w:rsidTr="00FF5943">
        <w:trPr>
          <w:trHeight w:val="9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D1181A8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lastRenderedPageBreak/>
              <w:t>15. Provide training to the board via staff / trainer(s) with lived experience.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33A7DBB4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Abby Holder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49A461C8" w14:textId="3031595D" w:rsidR="0072307E" w:rsidRPr="00DF2461" w:rsidRDefault="0072307E" w:rsidP="00FF5943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>Q</w:t>
            </w:r>
            <w:r w:rsidR="00F611C3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2025/26 - 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>staff survey results</w:t>
            </w:r>
          </w:p>
        </w:tc>
      </w:tr>
      <w:tr w:rsidR="0072307E" w:rsidRPr="00DF2461" w14:paraId="4F62A830" w14:textId="77777777" w:rsidTr="00FF5943">
        <w:trPr>
          <w:trHeight w:val="125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5FC9C0DA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16. To include additional information in the LGBTQ+ Awareness Training relating to Trans inclusion in the workplace.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9F85D89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Abby Holder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282931A7" w14:textId="77777777" w:rsidR="0072307E" w:rsidRPr="00DF2461" w:rsidRDefault="0072307E" w:rsidP="00FF5943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Q1 2025/26 - 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>staff survey results</w:t>
            </w:r>
          </w:p>
        </w:tc>
      </w:tr>
      <w:tr w:rsidR="0072307E" w:rsidRPr="00DF2461" w14:paraId="6E5788B4" w14:textId="77777777" w:rsidTr="00FF5943">
        <w:trPr>
          <w:trHeight w:val="13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16DB0F15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17.Invite bisexual staff to speak to the EDI &amp; HR Team regarding the possible reasons why there continues to be a difference in experience when compared to lesbian and gay staff.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CDE63B4" w14:textId="77777777" w:rsidR="0072307E" w:rsidRPr="00DF2461" w:rsidRDefault="0072307E" w:rsidP="00FF5943">
            <w:pPr>
              <w:rPr>
                <w:rFonts w:cs="Arial"/>
                <w:color w:val="000000"/>
                <w:szCs w:val="22"/>
              </w:rPr>
            </w:pPr>
            <w:r w:rsidRPr="00DF2461">
              <w:rPr>
                <w:rFonts w:cs="Arial"/>
                <w:color w:val="000000"/>
                <w:sz w:val="22"/>
                <w:szCs w:val="22"/>
              </w:rPr>
              <w:t>Abby Holder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14:paraId="2AA3F0BF" w14:textId="77777777" w:rsidR="0072307E" w:rsidRPr="00DF2461" w:rsidRDefault="0072307E" w:rsidP="00FF5943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DF246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Q1 2025/26 - </w:t>
            </w:r>
            <w:r w:rsidRPr="00DF2461">
              <w:rPr>
                <w:rFonts w:cs="Arial"/>
                <w:color w:val="000000"/>
                <w:sz w:val="22"/>
                <w:szCs w:val="22"/>
              </w:rPr>
              <w:t>staff survey results</w:t>
            </w:r>
          </w:p>
        </w:tc>
      </w:tr>
    </w:tbl>
    <w:p w14:paraId="2F245FDF" w14:textId="77777777" w:rsidR="0072307E" w:rsidRPr="00DF2461" w:rsidRDefault="0072307E" w:rsidP="0072307E">
      <w:pPr>
        <w:spacing w:after="160" w:line="259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67C083FD" w14:textId="77777777" w:rsidR="00975CD6" w:rsidRDefault="00975CD6"/>
    <w:sectPr w:rsidR="00975CD6" w:rsidSect="007230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07E"/>
    <w:rsid w:val="00582178"/>
    <w:rsid w:val="0072307E"/>
    <w:rsid w:val="008D66D7"/>
    <w:rsid w:val="00975CD6"/>
    <w:rsid w:val="00985D4D"/>
    <w:rsid w:val="00F6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A0735"/>
  <w15:chartTrackingRefBased/>
  <w15:docId w15:val="{A9E1FE7F-CAC5-43F9-BC98-C450C83C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7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3377</Characters>
  <Application>Microsoft Office Word</Application>
  <DocSecurity>0</DocSecurity>
  <Lines>28</Lines>
  <Paragraphs>7</Paragraphs>
  <ScaleCrop>false</ScaleCrop>
  <Company>Tees, Esk and Wear Valleys NHS Foundation Trust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COLE, Lisa (TEES, ESK AND WEAR VALLEYS NHS FOUNDATION TRUST)</dc:creator>
  <cp:keywords/>
  <dc:description/>
  <cp:lastModifiedBy>COLE, Lisa (TEES, ESK AND WEAR VALLEYS NHS FOUNDATION TRUST)</cp:lastModifiedBy>
  <cp:revision>3</cp:revision>
  <dcterms:created xsi:type="dcterms:W3CDTF">2024-10-11T09:56:00Z</dcterms:created>
  <dcterms:modified xsi:type="dcterms:W3CDTF">2024-10-11T10:52:00Z</dcterms:modified>
</cp:coreProperties>
</file>